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621"/>
        </w:tabs>
        <w:jc w:val="left"/>
        <w:rPr>
          <w:rFonts w:hint="eastAsia"/>
        </w:rPr>
      </w:pPr>
      <w:bookmarkStart w:id="0" w:name="_Toc29985_WPSOffice_Level1"/>
      <w:r>
        <w:rPr>
          <w:rFonts w:hint="eastAsia"/>
        </w:rPr>
        <w:t>动态（个人主页）页面</w:t>
      </w:r>
      <w:bookmarkEnd w:id="0"/>
    </w:p>
    <w:p>
      <w:pPr>
        <w:tabs>
          <w:tab w:val="left" w:pos="621"/>
        </w:tabs>
        <w:jc w:val="left"/>
      </w:pPr>
      <w:r>
        <w:rPr>
          <w:rFonts w:hint="eastAsia"/>
        </w:rPr>
        <w:drawing>
          <wp:inline distT="0" distB="0" distL="114300" distR="114300">
            <wp:extent cx="1969135" cy="7881620"/>
            <wp:effectExtent l="0" t="0" r="12065" b="5080"/>
            <wp:docPr id="3" name="图片 3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7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object>
          <v:shape id="_x0000_i1025" o:spt="75" type="#_x0000_t75" style="height:621.4pt;width:154.9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Unknown" ShapeID="_x0000_i1025" DrawAspect="Content" ObjectID="_1468075725" r:id="rId5">
            <o:LockedField>false</o:LockedField>
          </o:OLEObject>
        </w:object>
      </w:r>
    </w:p>
    <w:p>
      <w:pPr>
        <w:tabs>
          <w:tab w:val="left" w:pos="621"/>
        </w:tabs>
        <w:jc w:val="left"/>
      </w:pPr>
    </w:p>
    <w:p>
      <w:pPr>
        <w:tabs>
          <w:tab w:val="left" w:pos="621"/>
        </w:tabs>
        <w:jc w:val="left"/>
      </w:pPr>
    </w:p>
    <w:p>
      <w:pPr>
        <w:tabs>
          <w:tab w:val="left" w:pos="621"/>
        </w:tabs>
        <w:jc w:val="left"/>
      </w:pPr>
    </w:p>
    <w:p>
      <w:pPr>
        <w:tabs>
          <w:tab w:val="left" w:pos="62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接口：</w:t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"接口文档/用户个人主页动态.doc"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获取动态内容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"接口文档/修改签名.doc"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修改签名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"接口文档/批量删除个人动态.doc"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批量删除动态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"接口文档/转发文章.doc"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转发（转发、收藏、点赞、评论/留言文章动态）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"接口文档/点赞或取消点赞文章.doc"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取消点赞或点赞文章（转发、收藏、点赞文章动态）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"接口文档/点赞或取消点赞评论或留言.doc"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取消点赞或点赞文章评论/留言（点赞评论/留言、评论/留言文章动态）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"/>
        </w:numPr>
        <w:tabs>
          <w:tab w:val="left" w:pos="621"/>
          <w:tab w:val="clear" w:pos="312"/>
        </w:tabs>
        <w:ind w:left="621" w:leftChars="0" w:firstLine="0" w:firstLineChars="0"/>
        <w:jc w:val="left"/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"接口文档/点赞和取消点赞评价.doc"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点赞或取消点赞商品评价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tabs>
          <w:tab w:val="left" w:pos="621"/>
        </w:tabs>
        <w:jc w:val="left"/>
      </w:pPr>
    </w:p>
    <w:p>
      <w:pPr>
        <w:numPr>
          <w:ilvl w:val="0"/>
          <w:numId w:val="2"/>
        </w:numPr>
        <w:ind w:left="210" w:hanging="210" w:hangingChars="100"/>
      </w:pPr>
      <w:bookmarkStart w:id="1" w:name="_Toc25708_WPSOffice_Level2"/>
      <w:bookmarkStart w:id="2" w:name="_Toc2150_WPSOffice_Level2"/>
      <w:bookmarkStart w:id="3" w:name="_Toc8573_WPSOffice_Level2"/>
      <w:r>
        <w:rPr>
          <w:rFonts w:hint="eastAsia"/>
        </w:rPr>
        <w:t>动态内容：</w:t>
      </w:r>
    </w:p>
    <w:p>
      <w:pPr>
        <w:ind w:firstLine="210"/>
      </w:pPr>
      <w:r>
        <w:rPr>
          <w:rFonts w:hint="eastAsia"/>
        </w:rPr>
        <w:t>转发文章、收藏文章、点赞文章、点赞评论（留言）、发表评论（留言）、评价商品</w:t>
      </w:r>
    </w:p>
    <w:p>
      <w:pPr>
        <w:ind w:left="210"/>
      </w:pPr>
    </w:p>
    <w:p>
      <w:pPr>
        <w:numPr>
          <w:ilvl w:val="0"/>
          <w:numId w:val="2"/>
        </w:numPr>
        <w:ind w:left="210" w:hanging="210" w:hangingChars="100"/>
      </w:pPr>
      <w:r>
        <w:rPr>
          <w:rFonts w:hint="eastAsia"/>
        </w:rPr>
        <w:t>点击‘签名’，跳转去编辑签名，不可为空，最多30个字</w:t>
      </w:r>
    </w:p>
    <w:p>
      <w:pPr>
        <w:numPr>
          <w:ilvl w:val="0"/>
          <w:numId w:val="2"/>
        </w:numPr>
        <w:ind w:left="210" w:hanging="210" w:hangingChars="100"/>
      </w:pPr>
      <w:r>
        <w:rPr>
          <w:rFonts w:hint="eastAsia"/>
        </w:rPr>
        <w:t>点击</w:t>
      </w:r>
      <w:r>
        <w:drawing>
          <wp:inline distT="0" distB="0" distL="114300" distR="114300">
            <wp:extent cx="535940" cy="285750"/>
            <wp:effectExtent l="0" t="0" r="165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批量删除，编辑变为取消</w:t>
      </w:r>
      <w:bookmarkEnd w:id="1"/>
      <w:bookmarkEnd w:id="2"/>
      <w:bookmarkEnd w:id="3"/>
    </w:p>
    <w:p>
      <w:pPr>
        <w:numPr>
          <w:ilvl w:val="0"/>
          <w:numId w:val="2"/>
        </w:numPr>
        <w:ind w:left="210" w:hanging="210" w:hangingChars="100"/>
      </w:pPr>
      <w:r>
        <w:rPr>
          <w:rFonts w:hint="eastAsia"/>
        </w:rPr>
        <w:t>右边三个点按钮（</w:t>
      </w:r>
      <w:r>
        <w:drawing>
          <wp:inline distT="0" distB="0" distL="114300" distR="114300">
            <wp:extent cx="448945" cy="170815"/>
            <wp:effectExtent l="0" t="0" r="825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945" cy="17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）弹出分享弹框</w:t>
      </w:r>
    </w:p>
    <w:p>
      <w:pPr>
        <w:tabs>
          <w:tab w:val="left" w:pos="2084"/>
        </w:tabs>
      </w:pPr>
      <w:r>
        <w:rPr>
          <w:rFonts w:hint="eastAsia"/>
        </w:rPr>
        <w:t>弹出分享页，分享到微信（朋友圈，微信好友）可跳转到微信分享页面</w:t>
      </w:r>
    </w:p>
    <w:p>
      <w:pPr>
        <w:numPr>
          <w:ilvl w:val="0"/>
          <w:numId w:val="3"/>
        </w:numPr>
      </w:pPr>
      <w:r>
        <w:rPr>
          <w:rFonts w:hint="eastAsia"/>
        </w:rPr>
        <w:t>评价商品：点击</w:t>
      </w:r>
      <w:r>
        <w:object>
          <v:shape id="_x0000_i1026" o:spt="75" type="#_x0000_t75" style="height:25.05pt;width:56.8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Unknown" ShapeID="_x0000_i1026" DrawAspect="Content" ObjectID="_1468075726" r:id="rId9">
            <o:LockedField>false</o:LockedField>
          </o:OLEObject>
        </w:object>
      </w:r>
      <w:r>
        <w:rPr>
          <w:rFonts w:hint="eastAsia"/>
        </w:rPr>
        <w:t>进入该订单类型的店铺。点击</w:t>
      </w:r>
      <w:r>
        <w:drawing>
          <wp:inline distT="0" distB="0" distL="114300" distR="114300">
            <wp:extent cx="457200" cy="219075"/>
            <wp:effectExtent l="0" t="0" r="0" b="952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跳转到评论回复页。点击</w:t>
      </w:r>
      <w:r>
        <w:drawing>
          <wp:inline distT="0" distB="0" distL="114300" distR="114300">
            <wp:extent cx="457200" cy="26670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点赞。</w:t>
      </w:r>
    </w:p>
    <w:p>
      <w:pPr>
        <w:numPr>
          <w:ilvl w:val="0"/>
          <w:numId w:val="3"/>
        </w:numPr>
        <w:ind w:left="210" w:hanging="210" w:hangingChars="100"/>
      </w:pPr>
      <w:r>
        <w:rPr>
          <w:rFonts w:hint="eastAsia"/>
        </w:rPr>
        <w:t>转发文章、收藏文章、点赞文章、点赞评论（留言）、发表评论（留言）：点击</w:t>
      </w:r>
      <w:r>
        <w:drawing>
          <wp:inline distT="0" distB="0" distL="114300" distR="114300">
            <wp:extent cx="581025" cy="257175"/>
            <wp:effectExtent l="0" t="0" r="952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转发该文章。点击</w:t>
      </w:r>
      <w:r>
        <w:drawing>
          <wp:inline distT="0" distB="0" distL="114300" distR="114300">
            <wp:extent cx="457200" cy="219075"/>
            <wp:effectExtent l="0" t="0" r="0" b="952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如果是点赞、收藏、转发文章，点赞留言，留言文章动态的跳转到文章详情页并跳到评论或留言区域，如果为点赞评论、评论文章的</w:t>
      </w:r>
      <w:r>
        <w:rPr>
          <w:rFonts w:hint="eastAsia"/>
        </w:rPr>
        <w:t>跳转到评论回复页。点击</w:t>
      </w:r>
      <w:r>
        <w:drawing>
          <wp:inline distT="0" distB="0" distL="114300" distR="114300">
            <wp:extent cx="457200" cy="266700"/>
            <wp:effectExtent l="0" t="0" r="0" b="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如果是点赞、收藏、转发文章动态的</w:t>
      </w:r>
      <w:r>
        <w:rPr>
          <w:rFonts w:hint="eastAsia"/>
        </w:rPr>
        <w:t>点赞</w:t>
      </w:r>
      <w:r>
        <w:rPr>
          <w:rFonts w:hint="eastAsia"/>
          <w:lang w:val="en-US" w:eastAsia="zh-CN"/>
        </w:rPr>
        <w:t>文章，如果为点赞评论或留言、评论或留言文章的点赞评论或留言</w:t>
      </w:r>
      <w:r>
        <w:rPr>
          <w:rFonts w:hint="eastAsia"/>
        </w:rPr>
        <w:t>。</w:t>
      </w:r>
    </w:p>
    <w:p>
      <w:pPr>
        <w:numPr>
          <w:ilvl w:val="0"/>
          <w:numId w:val="3"/>
        </w:numPr>
        <w:ind w:left="210" w:hanging="210" w:hangingChars="100"/>
      </w:pPr>
      <w:r>
        <w:rPr>
          <w:rFonts w:hint="eastAsia"/>
        </w:rPr>
        <w:t>点击</w:t>
      </w:r>
      <w:r>
        <w:object>
          <v:shape id="_x0000_i1027" o:spt="75" type="#_x0000_t75" style="height:42.8pt;width:141.9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Unknown" ShapeID="_x0000_i1027" DrawAspect="Content" ObjectID="_1468075727" r:id="rId14">
            <o:LockedField>false</o:LockedField>
          </o:OLEObject>
        </w:object>
      </w:r>
      <w:r>
        <w:rPr>
          <w:rFonts w:hint="eastAsia"/>
        </w:rPr>
        <w:t>跳转到该文章详情。封面图只显示一张</w:t>
      </w:r>
    </w:p>
    <w:p>
      <w:pPr>
        <w:ind w:left="210"/>
      </w:pPr>
    </w:p>
    <w:p>
      <w:pPr>
        <w:numPr>
          <w:ilvl w:val="0"/>
          <w:numId w:val="3"/>
        </w:numPr>
        <w:ind w:left="210" w:hanging="210" w:hangingChars="100"/>
        <w:rPr>
          <w:rFonts w:hint="eastAsia"/>
        </w:rPr>
      </w:pPr>
      <w:r>
        <w:rPr>
          <w:rFonts w:hint="eastAsia"/>
        </w:rPr>
        <w:t>点击‘</w:t>
      </w:r>
      <w:r>
        <w:rPr>
          <w:rFonts w:hint="eastAsia"/>
          <w:color w:val="8EAADB" w:themeColor="accent5" w:themeTint="99"/>
        </w:rPr>
        <w:t>@holiday沁儿</w:t>
      </w:r>
      <w:r>
        <w:rPr>
          <w:rFonts w:hint="eastAsia"/>
        </w:rPr>
        <w:t>’，跳转到该作者的餐头条页</w:t>
      </w:r>
    </w:p>
    <w:p>
      <w:pPr>
        <w:pStyle w:val="12"/>
        <w:rPr>
          <w:rFonts w:hint="eastAsia"/>
        </w:rPr>
      </w:pPr>
    </w:p>
    <w:p>
      <w:pPr>
        <w:numPr>
          <w:ilvl w:val="0"/>
          <w:numId w:val="3"/>
        </w:numPr>
        <w:ind w:left="210" w:hanging="210" w:hangingChars="100"/>
      </w:pPr>
      <w:r>
        <w:rPr>
          <w:rFonts w:hint="eastAsia"/>
        </w:rPr>
        <w:t>点击‘转发’，添加转发记录，可多次转发和添加记录，但原文转发量只+1，和该条记录的转发量只+1</w:t>
      </w:r>
    </w:p>
    <w:p>
      <w:pPr>
        <w:pStyle w:val="12"/>
      </w:pPr>
    </w:p>
    <w:p/>
    <w:p>
      <w:pPr>
        <w:rPr>
          <w:rFonts w:hint="eastAsia"/>
        </w:rPr>
      </w:pPr>
      <w:r>
        <w:rPr>
          <w:rFonts w:hint="eastAsia"/>
        </w:rPr>
        <w:t>首次加载20条，上拉加载20条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个人动态主页/他人动态主页（未完成）</w:t>
      </w:r>
    </w:p>
    <w:p>
      <w:pPr>
        <w:ind w:left="2520" w:leftChars="0"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879725" cy="5119370"/>
            <wp:effectExtent l="0" t="0" r="15875" b="508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511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5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（1）他人动态主页气泡菜单里的私信、分享、举报、拉黑未完成。</w:t>
      </w:r>
    </w:p>
    <w:p>
      <w:r>
        <w:drawing>
          <wp:inline distT="0" distB="0" distL="114300" distR="114300">
            <wp:extent cx="1080135" cy="1950085"/>
            <wp:effectExtent l="0" t="0" r="571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个人动态主页气泡菜单里的分享未完成。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080135" cy="663575"/>
            <wp:effectExtent l="0" t="0" r="571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66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879725" cy="1397000"/>
            <wp:effectExtent l="0" t="0" r="1587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由于这个@名称和文章的内容使用组件制作，赞时无法编写‘名称’和‘文章’各自的事件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00225" cy="359410"/>
            <wp:effectExtent l="0" t="0" r="952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4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转发的功能逻辑较为混乱和不完善，建议重做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467995" cy="284480"/>
            <wp:effectExtent l="0" t="0" r="825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28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D132D7"/>
    <w:multiLevelType w:val="singleLevel"/>
    <w:tmpl w:val="43D132D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621" w:leftChars="0" w:firstLine="0" w:firstLineChars="0"/>
      </w:pPr>
    </w:lvl>
  </w:abstractNum>
  <w:abstractNum w:abstractNumId="1">
    <w:nsid w:val="4A5317CA"/>
    <w:multiLevelType w:val="singleLevel"/>
    <w:tmpl w:val="4A5317C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53E7C6C0"/>
    <w:multiLevelType w:val="singleLevel"/>
    <w:tmpl w:val="53E7C6C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5BF4F40D"/>
    <w:multiLevelType w:val="singleLevel"/>
    <w:tmpl w:val="5BF4F40D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56B97"/>
    <w:rsid w:val="0016476B"/>
    <w:rsid w:val="002413DB"/>
    <w:rsid w:val="002B5EA9"/>
    <w:rsid w:val="002E0671"/>
    <w:rsid w:val="00386B6B"/>
    <w:rsid w:val="0057708E"/>
    <w:rsid w:val="006E07B1"/>
    <w:rsid w:val="009A269F"/>
    <w:rsid w:val="00A54660"/>
    <w:rsid w:val="00B56B97"/>
    <w:rsid w:val="00BE560C"/>
    <w:rsid w:val="00ED1256"/>
    <w:rsid w:val="00F71264"/>
    <w:rsid w:val="0A8D49BF"/>
    <w:rsid w:val="11005678"/>
    <w:rsid w:val="14AD5701"/>
    <w:rsid w:val="16F3212D"/>
    <w:rsid w:val="17A175A9"/>
    <w:rsid w:val="17A175B1"/>
    <w:rsid w:val="223347ED"/>
    <w:rsid w:val="229E223C"/>
    <w:rsid w:val="23F06FD3"/>
    <w:rsid w:val="269C7BAF"/>
    <w:rsid w:val="26DC5463"/>
    <w:rsid w:val="28423713"/>
    <w:rsid w:val="28480B4D"/>
    <w:rsid w:val="2B3439CD"/>
    <w:rsid w:val="2C9B210E"/>
    <w:rsid w:val="2CE84E1C"/>
    <w:rsid w:val="2E7569C6"/>
    <w:rsid w:val="30C177F6"/>
    <w:rsid w:val="32820797"/>
    <w:rsid w:val="36456820"/>
    <w:rsid w:val="400C3871"/>
    <w:rsid w:val="43905D80"/>
    <w:rsid w:val="45CE5AF1"/>
    <w:rsid w:val="45FD2ED1"/>
    <w:rsid w:val="463876F2"/>
    <w:rsid w:val="5334236E"/>
    <w:rsid w:val="55322E3F"/>
    <w:rsid w:val="580E66B2"/>
    <w:rsid w:val="5DE11586"/>
    <w:rsid w:val="61E76539"/>
    <w:rsid w:val="62A438E5"/>
    <w:rsid w:val="64D354CA"/>
    <w:rsid w:val="674829CF"/>
    <w:rsid w:val="67B113AC"/>
    <w:rsid w:val="6980187A"/>
    <w:rsid w:val="698872B9"/>
    <w:rsid w:val="6A0D4B0C"/>
    <w:rsid w:val="6B664EB7"/>
    <w:rsid w:val="6BDA0E1F"/>
    <w:rsid w:val="6CA67E2D"/>
    <w:rsid w:val="71EC51DC"/>
    <w:rsid w:val="744C188B"/>
    <w:rsid w:val="756A2CBB"/>
    <w:rsid w:val="78EC57B8"/>
    <w:rsid w:val="7AD92BC8"/>
    <w:rsid w:val="7E0B283E"/>
    <w:rsid w:val="7E9920B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rPr>
      <w:sz w:val="18"/>
      <w:szCs w:val="18"/>
    </w:rPr>
  </w:style>
  <w:style w:type="paragraph" w:styleId="3">
    <w:name w:val="footer"/>
    <w:basedOn w:val="1"/>
    <w:link w:val="1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character" w:customStyle="1" w:styleId="9">
    <w:name w:val="批注框文本 Char"/>
    <w:basedOn w:val="5"/>
    <w:link w:val="2"/>
    <w:uiPriority w:val="0"/>
    <w:rPr>
      <w:kern w:val="2"/>
      <w:sz w:val="18"/>
      <w:szCs w:val="18"/>
    </w:rPr>
  </w:style>
  <w:style w:type="character" w:customStyle="1" w:styleId="10">
    <w:name w:val="页眉 Char"/>
    <w:basedOn w:val="5"/>
    <w:link w:val="4"/>
    <w:qFormat/>
    <w:uiPriority w:val="0"/>
    <w:rPr>
      <w:kern w:val="2"/>
      <w:sz w:val="18"/>
      <w:szCs w:val="18"/>
    </w:rPr>
  </w:style>
  <w:style w:type="character" w:customStyle="1" w:styleId="11">
    <w:name w:val="页脚 Char"/>
    <w:basedOn w:val="5"/>
    <w:link w:val="3"/>
    <w:qFormat/>
    <w:uiPriority w:val="0"/>
    <w:rPr>
      <w:kern w:val="2"/>
      <w:sz w:val="18"/>
      <w:szCs w:val="18"/>
    </w:rPr>
  </w:style>
  <w:style w:type="paragraph" w:customStyle="1" w:styleId="12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emf"/><Relationship Id="rId14" Type="http://schemas.openxmlformats.org/officeDocument/2006/relationships/oleObject" Target="embeddings/oleObject3.bin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61</Words>
  <Characters>350</Characters>
  <Lines>2</Lines>
  <Paragraphs>1</Paragraphs>
  <TotalTime>0</TotalTime>
  <ScaleCrop>false</ScaleCrop>
  <LinksUpToDate>false</LinksUpToDate>
  <CharactersWithSpaces>410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2018-11-21T05:59:01Z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